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667E" w14:textId="77777777" w:rsidR="007B5711" w:rsidRPr="00D55C29" w:rsidRDefault="00D55C29">
      <w:pPr>
        <w:rPr>
          <w:sz w:val="28"/>
          <w:szCs w:val="28"/>
        </w:rPr>
      </w:pPr>
      <w:r w:rsidRPr="00D55C29">
        <w:rPr>
          <w:sz w:val="28"/>
          <w:szCs w:val="28"/>
        </w:rPr>
        <w:t>Point of View outline:</w:t>
      </w:r>
    </w:p>
    <w:p w14:paraId="29CAA56C" w14:textId="77777777" w:rsidR="00D55C29" w:rsidRPr="00D55C29" w:rsidRDefault="00D55C29">
      <w:pPr>
        <w:rPr>
          <w:sz w:val="28"/>
          <w:szCs w:val="28"/>
        </w:rPr>
      </w:pPr>
    </w:p>
    <w:p w14:paraId="5E38FC2C" w14:textId="77777777" w:rsidR="00D55C29" w:rsidRPr="00D55C29" w:rsidRDefault="00D55C29" w:rsidP="00D55C29">
      <w:pPr>
        <w:rPr>
          <w:sz w:val="28"/>
          <w:szCs w:val="28"/>
        </w:rPr>
      </w:pPr>
      <w:r w:rsidRPr="00D55C29">
        <w:rPr>
          <w:sz w:val="28"/>
          <w:szCs w:val="28"/>
        </w:rPr>
        <w:t xml:space="preserve">1.  </w:t>
      </w:r>
      <w:proofErr w:type="spellStart"/>
      <w:r w:rsidRPr="00D55C29">
        <w:rPr>
          <w:sz w:val="28"/>
          <w:szCs w:val="28"/>
        </w:rPr>
        <w:t>BrainPop</w:t>
      </w:r>
      <w:proofErr w:type="spellEnd"/>
      <w:r w:rsidRPr="00D55C29">
        <w:rPr>
          <w:sz w:val="28"/>
          <w:szCs w:val="28"/>
        </w:rPr>
        <w:t xml:space="preserve"> Video:  Point of View – </w:t>
      </w:r>
      <w:proofErr w:type="gramStart"/>
      <w:r w:rsidRPr="00D55C29">
        <w:rPr>
          <w:sz w:val="28"/>
          <w:szCs w:val="28"/>
        </w:rPr>
        <w:t>Pause Points</w:t>
      </w:r>
      <w:proofErr w:type="gramEnd"/>
      <w:r w:rsidRPr="00D55C29">
        <w:rPr>
          <w:sz w:val="28"/>
          <w:szCs w:val="28"/>
        </w:rPr>
        <w:t xml:space="preserve"> recording sheet, using the vocabulary page as a guide.  </w:t>
      </w:r>
    </w:p>
    <w:p w14:paraId="4B2F0FF5" w14:textId="77777777" w:rsidR="00D55C29" w:rsidRPr="00D55C29" w:rsidRDefault="00D55C29" w:rsidP="00D55C29">
      <w:pPr>
        <w:rPr>
          <w:sz w:val="28"/>
          <w:szCs w:val="28"/>
        </w:rPr>
      </w:pPr>
    </w:p>
    <w:p w14:paraId="6783FA06" w14:textId="77777777" w:rsidR="00D55C29" w:rsidRPr="00D55C29" w:rsidRDefault="00D55C29" w:rsidP="00D55C29">
      <w:pPr>
        <w:rPr>
          <w:rFonts w:eastAsia="Times New Roman" w:cs="Times New Roman"/>
          <w:sz w:val="28"/>
          <w:szCs w:val="28"/>
        </w:rPr>
      </w:pPr>
      <w:r w:rsidRPr="00D55C29">
        <w:rPr>
          <w:sz w:val="28"/>
          <w:szCs w:val="28"/>
        </w:rPr>
        <w:t xml:space="preserve">2.  Create Anchor Chart:  </w:t>
      </w:r>
      <w:r w:rsidRPr="00D55C29">
        <w:rPr>
          <w:rFonts w:eastAsia="Times New Roman" w:cs="Times New Roman"/>
          <w:sz w:val="28"/>
          <w:szCs w:val="28"/>
          <w:shd w:val="clear" w:color="auto" w:fill="FFFFFF"/>
        </w:rPr>
        <w:t>point of view refers to how a person or character looks at, or views, an object or a situation.</w:t>
      </w:r>
    </w:p>
    <w:p w14:paraId="4D1BB815" w14:textId="77777777" w:rsidR="00D55C29" w:rsidRPr="00D55C29" w:rsidRDefault="00D55C29">
      <w:pPr>
        <w:rPr>
          <w:sz w:val="28"/>
          <w:szCs w:val="28"/>
        </w:rPr>
      </w:pPr>
    </w:p>
    <w:p w14:paraId="3B71D9CB" w14:textId="77777777" w:rsidR="00D55C29" w:rsidRPr="00D55C29" w:rsidRDefault="00D55C29">
      <w:pPr>
        <w:rPr>
          <w:sz w:val="28"/>
          <w:szCs w:val="28"/>
        </w:rPr>
      </w:pPr>
    </w:p>
    <w:p w14:paraId="19BD0442" w14:textId="77777777" w:rsidR="00D55C29" w:rsidRPr="00D55C29" w:rsidRDefault="00D55C29" w:rsidP="00D55C29">
      <w:pPr>
        <w:rPr>
          <w:rFonts w:eastAsia="Times New Roman" w:cs="Times New Roman"/>
          <w:sz w:val="28"/>
          <w:szCs w:val="28"/>
        </w:rPr>
      </w:pPr>
      <w:r w:rsidRPr="00D55C29">
        <w:rPr>
          <w:rFonts w:eastAsia="Times New Roman" w:cs="Times New Roman"/>
          <w:sz w:val="28"/>
          <w:szCs w:val="28"/>
          <w:shd w:val="clear" w:color="auto" w:fill="FFFFFF"/>
        </w:rPr>
        <w:t>3.  Begin with a book by David M. Schwartz from the Look Once, Look Again series. Show students the first pair of photographs. Point out that although both pictures are of the same object, they look different. Ask students, "What causes them to look different?" Lead students to conclude that the "Look Once" picture was taken from close up and that the "Look Again" picture was taken from further away. Two perspectives, or points of view, are evident in the photographs. Show students more pairs of photographs from the book, explaining the different points of view.</w:t>
      </w:r>
    </w:p>
    <w:p w14:paraId="035924B5" w14:textId="77777777" w:rsidR="00D55C29" w:rsidRPr="00D55C29" w:rsidRDefault="00D55C29" w:rsidP="00D55C29">
      <w:pPr>
        <w:rPr>
          <w:sz w:val="28"/>
          <w:szCs w:val="28"/>
        </w:rPr>
      </w:pPr>
    </w:p>
    <w:p w14:paraId="0DE1E73C" w14:textId="77777777" w:rsidR="00D55C29" w:rsidRPr="00D55C29"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L</w:t>
      </w:r>
      <w:r w:rsidR="00D55C29" w:rsidRPr="00D55C29">
        <w:rPr>
          <w:rFonts w:eastAsia="Times New Roman" w:cs="Times New Roman"/>
          <w:sz w:val="28"/>
          <w:szCs w:val="28"/>
          <w:shd w:val="clear" w:color="auto" w:fill="FFFFFF"/>
        </w:rPr>
        <w:t>ike in the photographs, characters may view objects from perspectives that differ from their own. To appreciate the plot of a story and understand the actions of the characters, students must understand the characters' differing points of view.</w:t>
      </w:r>
    </w:p>
    <w:p w14:paraId="2E70941B" w14:textId="77777777" w:rsidR="00D55C29" w:rsidRPr="00D55C29" w:rsidRDefault="00D55C29" w:rsidP="00D55C29">
      <w:pPr>
        <w:rPr>
          <w:rFonts w:eastAsia="Times New Roman" w:cs="Times New Roman"/>
          <w:sz w:val="28"/>
          <w:szCs w:val="28"/>
          <w:shd w:val="clear" w:color="auto" w:fill="FFFFFF"/>
        </w:rPr>
      </w:pPr>
    </w:p>
    <w:p w14:paraId="2FEEA933" w14:textId="77777777" w:rsidR="00D55C29" w:rsidRPr="00D55C29" w:rsidRDefault="00D55C29" w:rsidP="00D55C29">
      <w:pPr>
        <w:rPr>
          <w:rFonts w:eastAsia="Times New Roman" w:cs="Times New Roman"/>
          <w:sz w:val="28"/>
          <w:szCs w:val="28"/>
        </w:rPr>
      </w:pPr>
      <w:r w:rsidRPr="00D55C29">
        <w:rPr>
          <w:rFonts w:eastAsia="Times New Roman" w:cs="Times New Roman"/>
          <w:sz w:val="28"/>
          <w:szCs w:val="28"/>
          <w:shd w:val="clear" w:color="auto" w:fill="FFFFFF"/>
        </w:rPr>
        <w:t>Show students the cover illustration from </w:t>
      </w:r>
      <w:r w:rsidRPr="00D55C29">
        <w:rPr>
          <w:rFonts w:eastAsia="Times New Roman" w:cs="Times New Roman"/>
          <w:i/>
          <w:iCs/>
          <w:sz w:val="28"/>
          <w:szCs w:val="28"/>
          <w:shd w:val="clear" w:color="auto" w:fill="FFFFFF"/>
        </w:rPr>
        <w:t>Two Bad Ants</w:t>
      </w:r>
      <w:r w:rsidRPr="00D55C29">
        <w:rPr>
          <w:rFonts w:eastAsia="Times New Roman" w:cs="Times New Roman"/>
          <w:sz w:val="28"/>
          <w:szCs w:val="28"/>
          <w:shd w:val="clear" w:color="auto" w:fill="FFFFFF"/>
        </w:rPr>
        <w:t>, a story in which the main characters are ants. Read the story aloud. Discuss how the text and the illustrations show objects from an ant's point of view. Ask students how an ant's view is different from a person's view.</w:t>
      </w:r>
      <w:r w:rsidRPr="00D55C29">
        <w:rPr>
          <w:rFonts w:eastAsia="Times New Roman" w:cs="Times New Roman"/>
          <w:sz w:val="28"/>
          <w:szCs w:val="28"/>
        </w:rPr>
        <w:br/>
      </w:r>
      <w:r w:rsidRPr="00D55C29">
        <w:rPr>
          <w:rFonts w:eastAsia="Times New Roman" w:cs="Times New Roman"/>
          <w:sz w:val="28"/>
          <w:szCs w:val="28"/>
        </w:rPr>
        <w:br/>
      </w:r>
    </w:p>
    <w:p w14:paraId="71DDD7C0" w14:textId="77777777" w:rsidR="00D55C29" w:rsidRPr="00D55C29" w:rsidRDefault="00D55C29" w:rsidP="00D55C29">
      <w:pPr>
        <w:numPr>
          <w:ilvl w:val="0"/>
          <w:numId w:val="1"/>
        </w:numPr>
        <w:shd w:val="clear" w:color="auto" w:fill="FFFFFF"/>
        <w:spacing w:after="240" w:line="250" w:lineRule="atLeast"/>
        <w:ind w:left="0"/>
        <w:textAlignment w:val="top"/>
        <w:rPr>
          <w:rFonts w:eastAsia="Times New Roman" w:cs="Times New Roman"/>
          <w:sz w:val="28"/>
          <w:szCs w:val="28"/>
        </w:rPr>
      </w:pPr>
      <w:r w:rsidRPr="00D55C29">
        <w:rPr>
          <w:rFonts w:eastAsia="Times New Roman" w:cs="Times New Roman"/>
          <w:sz w:val="28"/>
          <w:szCs w:val="28"/>
        </w:rPr>
        <w:t>Do objects look big or small to an ant?</w:t>
      </w:r>
    </w:p>
    <w:p w14:paraId="66AAD2DD" w14:textId="77777777" w:rsidR="00D55C29" w:rsidRPr="00D55C29" w:rsidRDefault="00D55C29" w:rsidP="00D55C29">
      <w:pPr>
        <w:numPr>
          <w:ilvl w:val="0"/>
          <w:numId w:val="1"/>
        </w:numPr>
        <w:shd w:val="clear" w:color="auto" w:fill="FFFFFF"/>
        <w:spacing w:after="240" w:line="250" w:lineRule="atLeast"/>
        <w:ind w:left="0"/>
        <w:textAlignment w:val="top"/>
        <w:rPr>
          <w:rFonts w:eastAsia="Times New Roman" w:cs="Times New Roman"/>
          <w:sz w:val="28"/>
          <w:szCs w:val="28"/>
        </w:rPr>
      </w:pPr>
      <w:r w:rsidRPr="00D55C29">
        <w:rPr>
          <w:rFonts w:eastAsia="Times New Roman" w:cs="Times New Roman"/>
          <w:sz w:val="28"/>
          <w:szCs w:val="28"/>
        </w:rPr>
        <w:t>What might your shoe look like to an ant?</w:t>
      </w:r>
    </w:p>
    <w:p w14:paraId="42685AB3" w14:textId="77777777" w:rsidR="00D55C29" w:rsidRPr="00D55C29" w:rsidRDefault="00D55C29" w:rsidP="00D55C29">
      <w:pPr>
        <w:numPr>
          <w:ilvl w:val="0"/>
          <w:numId w:val="1"/>
        </w:numPr>
        <w:shd w:val="clear" w:color="auto" w:fill="FFFFFF"/>
        <w:spacing w:line="250" w:lineRule="atLeast"/>
        <w:ind w:left="0"/>
        <w:textAlignment w:val="top"/>
        <w:rPr>
          <w:rFonts w:eastAsia="Times New Roman" w:cs="Times New Roman"/>
          <w:sz w:val="28"/>
          <w:szCs w:val="28"/>
        </w:rPr>
      </w:pPr>
      <w:r w:rsidRPr="00D55C29">
        <w:rPr>
          <w:rFonts w:eastAsia="Times New Roman" w:cs="Times New Roman"/>
          <w:sz w:val="28"/>
          <w:szCs w:val="28"/>
        </w:rPr>
        <w:t>What might your classroom look like to an ant?</w:t>
      </w:r>
    </w:p>
    <w:p w14:paraId="386C6CE1" w14:textId="77777777" w:rsidR="00D55C29" w:rsidRPr="00D55C29" w:rsidRDefault="00D55C29" w:rsidP="00D55C29">
      <w:pPr>
        <w:pStyle w:val="ListParagraph"/>
        <w:numPr>
          <w:ilvl w:val="0"/>
          <w:numId w:val="1"/>
        </w:numPr>
        <w:rPr>
          <w:rFonts w:eastAsia="Times New Roman" w:cs="Times New Roman"/>
          <w:sz w:val="28"/>
          <w:szCs w:val="28"/>
        </w:rPr>
      </w:pPr>
      <w:r w:rsidRPr="00D55C29">
        <w:rPr>
          <w:rFonts w:eastAsia="Times New Roman" w:cs="Times New Roman"/>
          <w:sz w:val="28"/>
          <w:szCs w:val="28"/>
          <w:shd w:val="clear" w:color="auto" w:fill="FFFFFF"/>
        </w:rPr>
        <w:t>Have the class find more evidence of situations described from the ant's point of view.</w:t>
      </w:r>
    </w:p>
    <w:p w14:paraId="3299C423" w14:textId="77777777" w:rsidR="00D55C29" w:rsidRPr="00D55C29" w:rsidRDefault="00D55C29" w:rsidP="00D55C29">
      <w:pPr>
        <w:rPr>
          <w:rFonts w:eastAsia="Times New Roman" w:cs="Times New Roman"/>
          <w:sz w:val="28"/>
          <w:szCs w:val="28"/>
        </w:rPr>
      </w:pPr>
    </w:p>
    <w:p w14:paraId="500648BB" w14:textId="77777777" w:rsidR="00D55C29" w:rsidRDefault="00D55C29" w:rsidP="00D55C29">
      <w:pPr>
        <w:rPr>
          <w:rFonts w:eastAsia="Times New Roman" w:cs="Times New Roman"/>
          <w:sz w:val="28"/>
          <w:szCs w:val="28"/>
          <w:shd w:val="clear" w:color="auto" w:fill="FFFFFF"/>
        </w:rPr>
      </w:pPr>
      <w:r w:rsidRPr="00D55C29">
        <w:rPr>
          <w:rFonts w:eastAsia="Times New Roman" w:cs="Times New Roman"/>
          <w:sz w:val="28"/>
          <w:szCs w:val="28"/>
          <w:shd w:val="clear" w:color="auto" w:fill="FFFFFF"/>
        </w:rPr>
        <w:t>Distribute the </w:t>
      </w:r>
      <w:r w:rsidRPr="00D55C29">
        <w:rPr>
          <w:rFonts w:eastAsia="Times New Roman" w:cs="Times New Roman"/>
          <w:sz w:val="28"/>
          <w:szCs w:val="28"/>
        </w:rPr>
        <w:fldChar w:fldCharType="begin"/>
      </w:r>
      <w:r w:rsidRPr="00D55C29">
        <w:rPr>
          <w:rFonts w:eastAsia="Times New Roman" w:cs="Times New Roman"/>
          <w:sz w:val="28"/>
          <w:szCs w:val="28"/>
        </w:rPr>
        <w:instrText xml:space="preserve"> HYPERLINK "http://www.readwritethink.org/lesson_images/lesson789/chart.pdf" \t "_blank" </w:instrText>
      </w:r>
      <w:r w:rsidRPr="00D55C29">
        <w:rPr>
          <w:rFonts w:eastAsia="Times New Roman" w:cs="Times New Roman"/>
          <w:sz w:val="28"/>
          <w:szCs w:val="28"/>
        </w:rPr>
      </w:r>
      <w:r w:rsidRPr="00D55C29">
        <w:rPr>
          <w:rFonts w:eastAsia="Times New Roman" w:cs="Times New Roman"/>
          <w:sz w:val="28"/>
          <w:szCs w:val="28"/>
        </w:rPr>
        <w:fldChar w:fldCharType="separate"/>
      </w:r>
      <w:r w:rsidRPr="00D55C29">
        <w:rPr>
          <w:rFonts w:eastAsia="Times New Roman" w:cs="Times New Roman"/>
          <w:sz w:val="28"/>
          <w:szCs w:val="28"/>
          <w:u w:val="single"/>
          <w:shd w:val="clear" w:color="auto" w:fill="FFFFFF"/>
        </w:rPr>
        <w:t>Point of View Chart</w:t>
      </w:r>
      <w:r w:rsidRPr="00D55C29">
        <w:rPr>
          <w:rFonts w:eastAsia="Times New Roman" w:cs="Times New Roman"/>
          <w:sz w:val="28"/>
          <w:szCs w:val="28"/>
        </w:rPr>
        <w:fldChar w:fldCharType="end"/>
      </w:r>
      <w:r w:rsidRPr="00D55C29">
        <w:rPr>
          <w:rFonts w:eastAsia="Times New Roman" w:cs="Times New Roman"/>
          <w:sz w:val="28"/>
          <w:szCs w:val="28"/>
          <w:shd w:val="clear" w:color="auto" w:fill="FFFFFF"/>
        </w:rPr>
        <w:t xml:space="preserve"> to students. Have them work in small groups to think of everyday items that ants see one way and people see </w:t>
      </w:r>
      <w:r w:rsidRPr="00D55C29">
        <w:rPr>
          <w:rFonts w:eastAsia="Times New Roman" w:cs="Times New Roman"/>
          <w:sz w:val="28"/>
          <w:szCs w:val="28"/>
          <w:shd w:val="clear" w:color="auto" w:fill="FFFFFF"/>
        </w:rPr>
        <w:lastRenderedPageBreak/>
        <w:t>another. Have students record their findings on the chart. For example, under "A Person's Point of View," students might write "grass," and under "An Ant's Point of View," they might write "forest."</w:t>
      </w:r>
    </w:p>
    <w:p w14:paraId="1C211BDB" w14:textId="77777777" w:rsidR="00011EE2" w:rsidRDefault="00011EE2" w:rsidP="00D55C29">
      <w:pPr>
        <w:rPr>
          <w:rFonts w:eastAsia="Times New Roman" w:cs="Times New Roman"/>
          <w:sz w:val="28"/>
          <w:szCs w:val="28"/>
          <w:shd w:val="clear" w:color="auto" w:fill="FFFFFF"/>
        </w:rPr>
      </w:pPr>
    </w:p>
    <w:p w14:paraId="3D3665F1"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The Three little Pigs Story</w:t>
      </w:r>
    </w:p>
    <w:p w14:paraId="6AF1B008" w14:textId="77777777" w:rsidR="00011EE2" w:rsidRDefault="00011EE2" w:rsidP="00D55C29">
      <w:pPr>
        <w:rPr>
          <w:rFonts w:eastAsia="Times New Roman" w:cs="Times New Roman"/>
          <w:sz w:val="28"/>
          <w:szCs w:val="28"/>
          <w:shd w:val="clear" w:color="auto" w:fill="FFFFFF"/>
        </w:rPr>
      </w:pPr>
    </w:p>
    <w:p w14:paraId="54FB08CF"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The True Story of the three Little Pigs </w:t>
      </w:r>
    </w:p>
    <w:p w14:paraId="3D8DC83D" w14:textId="77777777" w:rsidR="00011EE2" w:rsidRDefault="00011EE2" w:rsidP="00D55C29">
      <w:pPr>
        <w:rPr>
          <w:rFonts w:eastAsia="Times New Roman" w:cs="Times New Roman"/>
          <w:sz w:val="28"/>
          <w:szCs w:val="28"/>
          <w:shd w:val="clear" w:color="auto" w:fill="FFFFFF"/>
        </w:rPr>
      </w:pPr>
    </w:p>
    <w:p w14:paraId="03479A3D"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Whose perspective do you believe and why.  </w:t>
      </w:r>
    </w:p>
    <w:p w14:paraId="6CF4D3F9" w14:textId="77777777" w:rsidR="00011EE2" w:rsidRDefault="00011EE2" w:rsidP="00D55C29">
      <w:pPr>
        <w:rPr>
          <w:rFonts w:eastAsia="Times New Roman" w:cs="Times New Roman"/>
          <w:sz w:val="28"/>
          <w:szCs w:val="28"/>
          <w:shd w:val="clear" w:color="auto" w:fill="FFFFFF"/>
        </w:rPr>
      </w:pPr>
    </w:p>
    <w:p w14:paraId="0774F20C"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Reading of the ant and the </w:t>
      </w:r>
      <w:proofErr w:type="gramStart"/>
      <w:r>
        <w:rPr>
          <w:rFonts w:eastAsia="Times New Roman" w:cs="Times New Roman"/>
          <w:sz w:val="28"/>
          <w:szCs w:val="28"/>
          <w:shd w:val="clear" w:color="auto" w:fill="FFFFFF"/>
        </w:rPr>
        <w:t>bear</w:t>
      </w:r>
      <w:proofErr w:type="gramEnd"/>
      <w:r>
        <w:rPr>
          <w:rFonts w:eastAsia="Times New Roman" w:cs="Times New Roman"/>
          <w:sz w:val="28"/>
          <w:szCs w:val="28"/>
          <w:shd w:val="clear" w:color="auto" w:fill="FFFFFF"/>
        </w:rPr>
        <w:t xml:space="preserve"> – present perspective writing activity.</w:t>
      </w:r>
    </w:p>
    <w:p w14:paraId="2C7660D8" w14:textId="77777777" w:rsidR="00011EE2" w:rsidRDefault="00011EE2" w:rsidP="00D55C29">
      <w:pPr>
        <w:rPr>
          <w:rFonts w:eastAsia="Times New Roman" w:cs="Times New Roman"/>
          <w:sz w:val="28"/>
          <w:szCs w:val="28"/>
          <w:shd w:val="clear" w:color="auto" w:fill="FFFFFF"/>
        </w:rPr>
      </w:pPr>
    </w:p>
    <w:p w14:paraId="546E17EF"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As students are going through the writing process, they will:  </w:t>
      </w:r>
    </w:p>
    <w:p w14:paraId="1E990105"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Read how the night came</w:t>
      </w:r>
    </w:p>
    <w:p w14:paraId="6EC8E472"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Complete Vocabulary</w:t>
      </w:r>
    </w:p>
    <w:p w14:paraId="2BF0DC21" w14:textId="77777777" w:rsidR="00011EE2" w:rsidRDefault="00011EE2" w:rsidP="00D55C29">
      <w:pPr>
        <w:rPr>
          <w:rFonts w:eastAsia="Times New Roman" w:cs="Times New Roman"/>
          <w:sz w:val="28"/>
          <w:szCs w:val="28"/>
          <w:shd w:val="clear" w:color="auto" w:fill="FFFFFF"/>
        </w:rPr>
      </w:pPr>
      <w:r>
        <w:rPr>
          <w:rFonts w:eastAsia="Times New Roman" w:cs="Times New Roman"/>
          <w:sz w:val="28"/>
          <w:szCs w:val="28"/>
          <w:shd w:val="clear" w:color="auto" w:fill="FFFFFF"/>
        </w:rPr>
        <w:t>Work on the reading skill</w:t>
      </w:r>
    </w:p>
    <w:p w14:paraId="5239BB6C" w14:textId="77777777" w:rsidR="00011EE2" w:rsidRPr="00D55C29" w:rsidRDefault="00011EE2" w:rsidP="00D55C29">
      <w:pPr>
        <w:rPr>
          <w:rFonts w:eastAsia="Times New Roman" w:cs="Times New Roman"/>
          <w:sz w:val="28"/>
          <w:szCs w:val="28"/>
        </w:rPr>
      </w:pPr>
      <w:r>
        <w:rPr>
          <w:rFonts w:eastAsia="Times New Roman" w:cs="Times New Roman"/>
          <w:sz w:val="28"/>
          <w:szCs w:val="28"/>
          <w:shd w:val="clear" w:color="auto" w:fill="FFFFFF"/>
        </w:rPr>
        <w:t xml:space="preserve">I-ready activities?  </w:t>
      </w:r>
      <w:bookmarkStart w:id="0" w:name="_GoBack"/>
      <w:bookmarkEnd w:id="0"/>
    </w:p>
    <w:p w14:paraId="0BD80B7C" w14:textId="77777777" w:rsidR="00D55C29" w:rsidRPr="00D55C29" w:rsidRDefault="00D55C29" w:rsidP="00D55C29">
      <w:pPr>
        <w:rPr>
          <w:rFonts w:eastAsia="Times New Roman" w:cs="Times New Roman"/>
          <w:sz w:val="28"/>
          <w:szCs w:val="28"/>
        </w:rPr>
      </w:pPr>
    </w:p>
    <w:p w14:paraId="7A3D4113" w14:textId="77777777" w:rsidR="00D55C29" w:rsidRPr="00D55C29" w:rsidRDefault="00D55C29" w:rsidP="00D55C29">
      <w:pPr>
        <w:rPr>
          <w:rFonts w:ascii="Times" w:eastAsia="Times New Roman" w:hAnsi="Times" w:cs="Times New Roman"/>
          <w:sz w:val="20"/>
          <w:szCs w:val="20"/>
        </w:rPr>
      </w:pPr>
    </w:p>
    <w:p w14:paraId="1AF67C7A" w14:textId="77777777" w:rsidR="00D55C29" w:rsidRPr="00D55C29" w:rsidRDefault="00D55C29" w:rsidP="00D55C29"/>
    <w:sectPr w:rsidR="00D55C29" w:rsidRPr="00D55C29" w:rsidSect="00037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74DF"/>
    <w:multiLevelType w:val="multilevel"/>
    <w:tmpl w:val="D13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29"/>
    <w:rsid w:val="00011EE2"/>
    <w:rsid w:val="000374FB"/>
    <w:rsid w:val="007B5711"/>
    <w:rsid w:val="00D5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F5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C29"/>
  </w:style>
  <w:style w:type="character" w:styleId="Emphasis">
    <w:name w:val="Emphasis"/>
    <w:basedOn w:val="DefaultParagraphFont"/>
    <w:uiPriority w:val="20"/>
    <w:qFormat/>
    <w:rsid w:val="00D55C29"/>
    <w:rPr>
      <w:i/>
      <w:iCs/>
    </w:rPr>
  </w:style>
  <w:style w:type="paragraph" w:styleId="ListParagraph">
    <w:name w:val="List Paragraph"/>
    <w:basedOn w:val="Normal"/>
    <w:uiPriority w:val="34"/>
    <w:qFormat/>
    <w:rsid w:val="00D55C29"/>
    <w:pPr>
      <w:ind w:left="720"/>
      <w:contextualSpacing/>
    </w:pPr>
  </w:style>
  <w:style w:type="character" w:styleId="Hyperlink">
    <w:name w:val="Hyperlink"/>
    <w:basedOn w:val="DefaultParagraphFont"/>
    <w:uiPriority w:val="99"/>
    <w:semiHidden/>
    <w:unhideWhenUsed/>
    <w:rsid w:val="00D55C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5C29"/>
  </w:style>
  <w:style w:type="character" w:styleId="Emphasis">
    <w:name w:val="Emphasis"/>
    <w:basedOn w:val="DefaultParagraphFont"/>
    <w:uiPriority w:val="20"/>
    <w:qFormat/>
    <w:rsid w:val="00D55C29"/>
    <w:rPr>
      <w:i/>
      <w:iCs/>
    </w:rPr>
  </w:style>
  <w:style w:type="paragraph" w:styleId="ListParagraph">
    <w:name w:val="List Paragraph"/>
    <w:basedOn w:val="Normal"/>
    <w:uiPriority w:val="34"/>
    <w:qFormat/>
    <w:rsid w:val="00D55C29"/>
    <w:pPr>
      <w:ind w:left="720"/>
      <w:contextualSpacing/>
    </w:pPr>
  </w:style>
  <w:style w:type="character" w:styleId="Hyperlink">
    <w:name w:val="Hyperlink"/>
    <w:basedOn w:val="DefaultParagraphFont"/>
    <w:uiPriority w:val="99"/>
    <w:semiHidden/>
    <w:unhideWhenUsed/>
    <w:rsid w:val="00D55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231">
      <w:bodyDiv w:val="1"/>
      <w:marLeft w:val="0"/>
      <w:marRight w:val="0"/>
      <w:marTop w:val="0"/>
      <w:marBottom w:val="0"/>
      <w:divBdr>
        <w:top w:val="none" w:sz="0" w:space="0" w:color="auto"/>
        <w:left w:val="none" w:sz="0" w:space="0" w:color="auto"/>
        <w:bottom w:val="none" w:sz="0" w:space="0" w:color="auto"/>
        <w:right w:val="none" w:sz="0" w:space="0" w:color="auto"/>
      </w:divBdr>
    </w:div>
    <w:div w:id="511530135">
      <w:bodyDiv w:val="1"/>
      <w:marLeft w:val="0"/>
      <w:marRight w:val="0"/>
      <w:marTop w:val="0"/>
      <w:marBottom w:val="0"/>
      <w:divBdr>
        <w:top w:val="none" w:sz="0" w:space="0" w:color="auto"/>
        <w:left w:val="none" w:sz="0" w:space="0" w:color="auto"/>
        <w:bottom w:val="none" w:sz="0" w:space="0" w:color="auto"/>
        <w:right w:val="none" w:sz="0" w:space="0" w:color="auto"/>
      </w:divBdr>
    </w:div>
    <w:div w:id="675693491">
      <w:bodyDiv w:val="1"/>
      <w:marLeft w:val="0"/>
      <w:marRight w:val="0"/>
      <w:marTop w:val="0"/>
      <w:marBottom w:val="0"/>
      <w:divBdr>
        <w:top w:val="none" w:sz="0" w:space="0" w:color="auto"/>
        <w:left w:val="none" w:sz="0" w:space="0" w:color="auto"/>
        <w:bottom w:val="none" w:sz="0" w:space="0" w:color="auto"/>
        <w:right w:val="none" w:sz="0" w:space="0" w:color="auto"/>
      </w:divBdr>
    </w:div>
    <w:div w:id="991329612">
      <w:bodyDiv w:val="1"/>
      <w:marLeft w:val="0"/>
      <w:marRight w:val="0"/>
      <w:marTop w:val="0"/>
      <w:marBottom w:val="0"/>
      <w:divBdr>
        <w:top w:val="none" w:sz="0" w:space="0" w:color="auto"/>
        <w:left w:val="none" w:sz="0" w:space="0" w:color="auto"/>
        <w:bottom w:val="none" w:sz="0" w:space="0" w:color="auto"/>
        <w:right w:val="none" w:sz="0" w:space="0" w:color="auto"/>
      </w:divBdr>
    </w:div>
    <w:div w:id="1453209052">
      <w:bodyDiv w:val="1"/>
      <w:marLeft w:val="0"/>
      <w:marRight w:val="0"/>
      <w:marTop w:val="0"/>
      <w:marBottom w:val="0"/>
      <w:divBdr>
        <w:top w:val="none" w:sz="0" w:space="0" w:color="auto"/>
        <w:left w:val="none" w:sz="0" w:space="0" w:color="auto"/>
        <w:bottom w:val="none" w:sz="0" w:space="0" w:color="auto"/>
        <w:right w:val="none" w:sz="0" w:space="0" w:color="auto"/>
      </w:divBdr>
    </w:div>
    <w:div w:id="2139031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2002</Characters>
  <Application>Microsoft Macintosh Word</Application>
  <DocSecurity>0</DocSecurity>
  <Lines>16</Lines>
  <Paragraphs>4</Paragraphs>
  <ScaleCrop>false</ScaleCrop>
  <Company>James Caldwell School</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Ging</dc:creator>
  <cp:keywords/>
  <dc:description/>
  <cp:lastModifiedBy>Jessica Ging</cp:lastModifiedBy>
  <cp:revision>2</cp:revision>
  <dcterms:created xsi:type="dcterms:W3CDTF">2017-01-28T13:01:00Z</dcterms:created>
  <dcterms:modified xsi:type="dcterms:W3CDTF">2017-01-28T13:14:00Z</dcterms:modified>
</cp:coreProperties>
</file>